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7A831" w14:textId="77777777" w:rsidR="007D75CF" w:rsidRPr="00202A77" w:rsidRDefault="00D534B9" w:rsidP="00DC6A71">
      <w:pPr>
        <w:pStyle w:val="datumtevilka"/>
      </w:pPr>
      <w:r w:rsidRPr="00202A77">
        <w:rPr>
          <w:noProof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 wp14:anchorId="7F612E48" wp14:editId="21611F7B">
                <wp:simplePos x="0" y="0"/>
                <wp:positionH relativeFrom="margin">
                  <wp:align>left</wp:align>
                </wp:positionH>
                <wp:positionV relativeFrom="page">
                  <wp:posOffset>2160905</wp:posOffset>
                </wp:positionV>
                <wp:extent cx="2520315" cy="457200"/>
                <wp:effectExtent l="0" t="0" r="13335" b="0"/>
                <wp:wrapTopAndBottom/>
                <wp:docPr id="4" name="Text Box 3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CFF3D" w14:textId="77777777" w:rsidR="00D10D9D" w:rsidRPr="006F7D1D" w:rsidRDefault="00D10D9D" w:rsidP="00D10D9D">
                            <w:pPr>
                              <w:rPr>
                                <w:b/>
                                <w:bCs/>
                                <w:lang w:val="sl-SI"/>
                              </w:rPr>
                            </w:pPr>
                            <w:r w:rsidRPr="006F7D1D">
                              <w:rPr>
                                <w:b/>
                                <w:bCs/>
                                <w:lang w:val="sl-SI"/>
                              </w:rPr>
                              <w:t>Gospodarska zbornica Slovenije</w:t>
                            </w:r>
                          </w:p>
                          <w:p w14:paraId="0CA4691A" w14:textId="09D931FD" w:rsidR="006F7D1D" w:rsidRPr="006F7D1D" w:rsidRDefault="0055435F" w:rsidP="0055435F">
                            <w:pPr>
                              <w:rPr>
                                <w:b/>
                                <w:bCs/>
                                <w:lang w:val="sl-SI"/>
                              </w:rPr>
                            </w:pPr>
                            <w:r w:rsidRPr="0055435F">
                              <w:rPr>
                                <w:b/>
                                <w:bCs/>
                                <w:lang w:val="sl-SI"/>
                              </w:rPr>
                              <w:t>info@gzs.si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612E4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Prostor za vnos naslovnika&#10;" style="position:absolute;margin-left:0;margin-top:170.15pt;width:198.45pt;height:36pt;z-index:251657728;visibility:visible;mso-wrap-style:square;mso-width-percent:0;mso-height-percent:0;mso-wrap-distance-left:0;mso-wrap-distance-top:28.35pt;mso-wrap-distance-right:0;mso-wrap-distance-bottom:42.55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" o:allowoverlap="f" filled="f" stroked="f">
                <v:textbox inset="0,0,0,0">
                  <w:txbxContent>
                    <w:p w14:paraId="44DCFF3D" w14:textId="77777777" w:rsidR="00D10D9D" w:rsidRPr="006F7D1D" w:rsidRDefault="00D10D9D" w:rsidP="00D10D9D">
                      <w:pPr>
                        <w:rPr>
                          <w:b/>
                          <w:bCs/>
                          <w:lang w:val="sl-SI"/>
                        </w:rPr>
                      </w:pPr>
                      <w:r w:rsidRPr="006F7D1D">
                        <w:rPr>
                          <w:b/>
                          <w:bCs/>
                          <w:lang w:val="sl-SI"/>
                        </w:rPr>
                        <w:t>Gospodarska zbornica Slovenije</w:t>
                      </w:r>
                    </w:p>
                    <w:p w14:paraId="0CA4691A" w14:textId="09D931FD" w:rsidR="006F7D1D" w:rsidRPr="006F7D1D" w:rsidRDefault="0055435F" w:rsidP="0055435F">
                      <w:pPr>
                        <w:rPr>
                          <w:b/>
                          <w:bCs/>
                          <w:lang w:val="sl-SI"/>
                        </w:rPr>
                      </w:pPr>
                      <w:r w:rsidRPr="0055435F">
                        <w:rPr>
                          <w:b/>
                          <w:bCs/>
                          <w:lang w:val="sl-SI"/>
                        </w:rPr>
                        <w:t>info@gzs.si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7D75CF" w:rsidRPr="00202A77">
        <w:t xml:space="preserve">Številka: </w:t>
      </w:r>
      <w:r w:rsidR="007D75CF" w:rsidRPr="00202A77">
        <w:tab/>
      </w:r>
      <w:r w:rsidR="006F7D1D">
        <w:t>181-2/2021</w:t>
      </w:r>
      <w:r w:rsidR="00B67BA0">
        <w:t>/83</w:t>
      </w:r>
    </w:p>
    <w:p w14:paraId="23EC62DA" w14:textId="77777777" w:rsidR="007D75CF" w:rsidRPr="00202A77" w:rsidRDefault="00C250D5" w:rsidP="00DC6A71">
      <w:pPr>
        <w:pStyle w:val="datumtevilka"/>
      </w:pPr>
      <w:r w:rsidRPr="00202A77">
        <w:t xml:space="preserve">Datum: </w:t>
      </w:r>
      <w:r w:rsidRPr="00202A77">
        <w:tab/>
      </w:r>
      <w:r w:rsidR="006F7D1D">
        <w:t>1</w:t>
      </w:r>
      <w:r w:rsidR="00B67BA0">
        <w:t>3</w:t>
      </w:r>
      <w:r w:rsidR="006F7D1D">
        <w:t>. 1. 2021</w:t>
      </w:r>
      <w:r w:rsidR="007D75CF" w:rsidRPr="00202A77">
        <w:t xml:space="preserve"> </w:t>
      </w:r>
    </w:p>
    <w:p w14:paraId="3E991332" w14:textId="77777777" w:rsidR="007D75CF" w:rsidRPr="00202A77" w:rsidRDefault="007D75CF" w:rsidP="007D75CF">
      <w:pPr>
        <w:rPr>
          <w:lang w:val="sl-SI"/>
        </w:rPr>
      </w:pPr>
    </w:p>
    <w:p w14:paraId="11824261" w14:textId="767DE63D" w:rsidR="007D75CF" w:rsidRDefault="007D75CF" w:rsidP="00DC6A71">
      <w:pPr>
        <w:pStyle w:val="ZADEVA"/>
        <w:rPr>
          <w:lang w:val="sl-SI"/>
        </w:rPr>
      </w:pPr>
      <w:r w:rsidRPr="00202A77">
        <w:rPr>
          <w:lang w:val="sl-SI"/>
        </w:rPr>
        <w:t xml:space="preserve">Zadeva: </w:t>
      </w:r>
      <w:r w:rsidRPr="00202A77">
        <w:rPr>
          <w:lang w:val="sl-SI"/>
        </w:rPr>
        <w:tab/>
      </w:r>
      <w:r w:rsidR="006F7D1D">
        <w:rPr>
          <w:lang w:val="sl-SI"/>
        </w:rPr>
        <w:t>HA</w:t>
      </w:r>
      <w:r w:rsidR="00D10D9D">
        <w:rPr>
          <w:lang w:val="sl-SI"/>
        </w:rPr>
        <w:t>G testi</w:t>
      </w:r>
      <w:r w:rsidR="006F7D1D">
        <w:rPr>
          <w:lang w:val="sl-SI"/>
        </w:rPr>
        <w:t xml:space="preserve"> </w:t>
      </w:r>
      <w:r w:rsidR="00D10D9D">
        <w:rPr>
          <w:lang w:val="sl-SI"/>
        </w:rPr>
        <w:t>–</w:t>
      </w:r>
      <w:r w:rsidR="006F7D1D">
        <w:rPr>
          <w:lang w:val="sl-SI"/>
        </w:rPr>
        <w:t xml:space="preserve"> odgovor</w:t>
      </w:r>
    </w:p>
    <w:p w14:paraId="4D393537" w14:textId="77777777" w:rsidR="00AF3EB1" w:rsidRPr="00202A77" w:rsidRDefault="00AF3EB1" w:rsidP="00AF3EB1">
      <w:pPr>
        <w:tabs>
          <w:tab w:val="left" w:pos="1701"/>
        </w:tabs>
        <w:rPr>
          <w:lang w:val="sl-SI"/>
        </w:rPr>
      </w:pPr>
      <w:r>
        <w:rPr>
          <w:lang w:val="sl-SI"/>
        </w:rPr>
        <w:t>Zveza:</w:t>
      </w:r>
      <w:r w:rsidRPr="00C61672">
        <w:rPr>
          <w:lang w:val="sl-SI"/>
        </w:rPr>
        <w:t xml:space="preserve"> </w:t>
      </w:r>
      <w:r>
        <w:rPr>
          <w:lang w:val="sl-SI"/>
        </w:rPr>
        <w:tab/>
      </w:r>
      <w:r w:rsidR="006F7D1D">
        <w:rPr>
          <w:lang w:val="sl-SI"/>
        </w:rPr>
        <w:t>vaše elektronsko sporočilo z dne 11. 1. 2021</w:t>
      </w:r>
    </w:p>
    <w:p w14:paraId="26BB5EBE" w14:textId="77777777" w:rsidR="007D75CF" w:rsidRPr="00202A77" w:rsidRDefault="007D75CF" w:rsidP="007D75CF">
      <w:pPr>
        <w:rPr>
          <w:lang w:val="sl-SI"/>
        </w:rPr>
      </w:pPr>
    </w:p>
    <w:p w14:paraId="7D2E57BE" w14:textId="77777777" w:rsidR="007D75CF" w:rsidRDefault="007D75CF" w:rsidP="007D75CF">
      <w:pPr>
        <w:rPr>
          <w:lang w:val="sl-SI"/>
        </w:rPr>
      </w:pPr>
    </w:p>
    <w:p w14:paraId="75E9011E" w14:textId="77777777" w:rsidR="004C06A4" w:rsidRDefault="004C06A4" w:rsidP="007D75CF">
      <w:pPr>
        <w:rPr>
          <w:lang w:val="sl-SI"/>
        </w:rPr>
      </w:pPr>
      <w:r>
        <w:rPr>
          <w:lang w:val="sl-SI"/>
        </w:rPr>
        <w:t xml:space="preserve">Na Ministrstvu za zdravje (v nadaljnjem besedilu: ministrstvo) ste 11. 1. 2021 poslali elektronsko sporočilo z vprašanji glede hitrih </w:t>
      </w:r>
      <w:r w:rsidR="00D10D9D">
        <w:rPr>
          <w:lang w:val="sl-SI"/>
        </w:rPr>
        <w:t xml:space="preserve">antigenskih </w:t>
      </w:r>
      <w:r>
        <w:rPr>
          <w:lang w:val="sl-SI"/>
        </w:rPr>
        <w:t>testov.</w:t>
      </w:r>
    </w:p>
    <w:p w14:paraId="06DCC7B9" w14:textId="77777777" w:rsidR="004C06A4" w:rsidRDefault="004C06A4" w:rsidP="007D75CF">
      <w:pPr>
        <w:rPr>
          <w:lang w:val="sl-SI"/>
        </w:rPr>
      </w:pPr>
    </w:p>
    <w:p w14:paraId="5EE6C65E" w14:textId="77777777" w:rsidR="004C06A4" w:rsidRDefault="004C06A4" w:rsidP="007D75CF">
      <w:pPr>
        <w:rPr>
          <w:lang w:val="sl-SI"/>
        </w:rPr>
      </w:pPr>
      <w:r>
        <w:rPr>
          <w:lang w:val="sl-SI"/>
        </w:rPr>
        <w:t>V zvezi s tem vam v nadaljevanju posredujemo pojasnila ministrstva.</w:t>
      </w:r>
    </w:p>
    <w:p w14:paraId="5654ECE6" w14:textId="77777777" w:rsidR="006F7D1D" w:rsidRDefault="006F7D1D" w:rsidP="007D75CF">
      <w:pPr>
        <w:rPr>
          <w:lang w:val="sl-SI"/>
        </w:rPr>
      </w:pPr>
    </w:p>
    <w:p w14:paraId="13110AD9" w14:textId="5F5E351A" w:rsidR="004C06A4" w:rsidRPr="004C06A4" w:rsidRDefault="004C06A4" w:rsidP="004C06A4">
      <w:pPr>
        <w:jc w:val="both"/>
        <w:rPr>
          <w:lang w:val="sl-SI"/>
        </w:rPr>
      </w:pPr>
      <w:r w:rsidRPr="004C06A4">
        <w:rPr>
          <w:lang w:val="sl-SI"/>
        </w:rPr>
        <w:t xml:space="preserve">V Uredbi o izvajanju presejalnih programov za zgodnje odkrivanje okužb z virusom SARS-CoV-2 (Uradni list RS, št. </w:t>
      </w:r>
      <w:hyperlink r:id="rId7" w:tgtFrame="_blank" w:tooltip="Uredba o izvajanju presejalnih programov za zgodnje odkrivanje okužb z virusom SARS-CoV-2" w:history="1">
        <w:r w:rsidRPr="004C06A4">
          <w:rPr>
            <w:lang w:val="sl-SI"/>
          </w:rPr>
          <w:t>204/20</w:t>
        </w:r>
      </w:hyperlink>
      <w:r w:rsidRPr="004C06A4">
        <w:rPr>
          <w:lang w:val="sl-SI"/>
        </w:rPr>
        <w:t>)</w:t>
      </w:r>
      <w:r w:rsidR="00D10D9D">
        <w:rPr>
          <w:lang w:val="sl-SI"/>
        </w:rPr>
        <w:t xml:space="preserve"> je</w:t>
      </w:r>
      <w:r w:rsidRPr="004C06A4">
        <w:rPr>
          <w:lang w:val="sl-SI"/>
        </w:rPr>
        <w:t xml:space="preserve"> v četrtem odstavku 2. člena določ</w:t>
      </w:r>
      <w:r w:rsidR="00D10D9D">
        <w:rPr>
          <w:lang w:val="sl-SI"/>
        </w:rPr>
        <w:t>eno</w:t>
      </w:r>
      <w:r w:rsidRPr="004C06A4">
        <w:rPr>
          <w:lang w:val="sl-SI"/>
        </w:rPr>
        <w:t>, da</w:t>
      </w:r>
      <w:r w:rsidR="00C265C9">
        <w:rPr>
          <w:lang w:val="sl-SI"/>
        </w:rPr>
        <w:t xml:space="preserve"> </w:t>
      </w:r>
      <w:r w:rsidR="00D10D9D">
        <w:rPr>
          <w:lang w:val="sl-SI"/>
        </w:rPr>
        <w:t>n</w:t>
      </w:r>
      <w:r w:rsidRPr="004C06A4">
        <w:rPr>
          <w:lang w:val="sl-SI"/>
        </w:rPr>
        <w:t xml:space="preserve">ačin, obseg in roke izvajanja posebnih programov uporabljajo tudi delodajalci, ki posebne programe zagotavljajo v sodelovanju z izvajalci medicine dela kot ukrep varnosti in zdravja pri delu. </w:t>
      </w:r>
      <w:r w:rsidR="00D10D9D">
        <w:rPr>
          <w:lang w:val="sl-SI"/>
        </w:rPr>
        <w:t xml:space="preserve">Nadalje </w:t>
      </w:r>
      <w:r w:rsidRPr="004C06A4">
        <w:rPr>
          <w:lang w:val="sl-SI"/>
        </w:rPr>
        <w:t>je v prvem odstavku 8. člena določeno</w:t>
      </w:r>
      <w:r w:rsidR="00D10D9D">
        <w:rPr>
          <w:lang w:val="sl-SI"/>
        </w:rPr>
        <w:t>, da</w:t>
      </w:r>
      <w:r w:rsidR="00C265C9">
        <w:rPr>
          <w:lang w:val="sl-SI"/>
        </w:rPr>
        <w:t xml:space="preserve"> </w:t>
      </w:r>
      <w:r w:rsidR="00D10D9D">
        <w:rPr>
          <w:lang w:val="sl-SI"/>
        </w:rPr>
        <w:t>z</w:t>
      </w:r>
      <w:r w:rsidRPr="004C06A4">
        <w:rPr>
          <w:lang w:val="sl-SI"/>
        </w:rPr>
        <w:t>dravstvene storitve obsegajo predhodno epidemiološko anketiranje, odvzem brisa, izvedbo mikrobiološke preiskave in obveščanje testirane osebe o izidu preiskave ter pošiljanje izvida in spremljajočih podatkov v Centralni register podatkov o pacientih</w:t>
      </w:r>
      <w:r w:rsidR="00D10D9D">
        <w:rPr>
          <w:lang w:val="sl-SI"/>
        </w:rPr>
        <w:t xml:space="preserve"> (CRPP)</w:t>
      </w:r>
      <w:r w:rsidRPr="004C06A4">
        <w:rPr>
          <w:lang w:val="sl-SI"/>
        </w:rPr>
        <w:t>. Glede na navedeno lahko mikrobiološke preiskave za prisotnost virusa SARS-COV-2 izvaja le izvajalec zdravstvene dejavnosti z veljavnim dovoljenjem za opravljanje zdravstvene dejavnosti, pri čemer tretji odstavek 8. člena določa</w:t>
      </w:r>
      <w:r w:rsidR="00D10D9D">
        <w:rPr>
          <w:lang w:val="sl-SI"/>
        </w:rPr>
        <w:t>, da</w:t>
      </w:r>
      <w:r w:rsidRPr="004C06A4">
        <w:rPr>
          <w:lang w:val="sl-SI"/>
        </w:rPr>
        <w:t xml:space="preserve"> </w:t>
      </w:r>
      <w:r w:rsidR="00D10D9D">
        <w:rPr>
          <w:lang w:val="sl-SI"/>
        </w:rPr>
        <w:t>o</w:t>
      </w:r>
      <w:r w:rsidRPr="004C06A4">
        <w:rPr>
          <w:lang w:val="sl-SI"/>
        </w:rPr>
        <w:t>dvzem brisa lahko opravljajo le zdravstveni delavci ali zdravstveni sodelavci, ki so pridobili kompetence za odvzem brisa</w:t>
      </w:r>
      <w:r w:rsidR="00C265C9">
        <w:rPr>
          <w:lang w:val="sl-SI"/>
        </w:rPr>
        <w:t>.</w:t>
      </w:r>
    </w:p>
    <w:p w14:paraId="0FD9F1C3" w14:textId="77777777" w:rsidR="006F7D1D" w:rsidRPr="00202A77" w:rsidRDefault="006F7D1D" w:rsidP="007D75CF">
      <w:pPr>
        <w:rPr>
          <w:lang w:val="sl-SI"/>
        </w:rPr>
      </w:pPr>
    </w:p>
    <w:p w14:paraId="371C91E5" w14:textId="67DEA853" w:rsidR="00F57FED" w:rsidRPr="0055435F" w:rsidRDefault="00D10D9D" w:rsidP="00C265C9">
      <w:pPr>
        <w:jc w:val="both"/>
        <w:rPr>
          <w:rFonts w:cs="Arial"/>
          <w:lang w:val="sl-SI"/>
        </w:rPr>
      </w:pPr>
      <w:r>
        <w:rPr>
          <w:lang w:val="sl-SI"/>
        </w:rPr>
        <w:t>Z</w:t>
      </w:r>
      <w:r w:rsidR="004C06A4">
        <w:rPr>
          <w:lang w:val="sl-SI"/>
        </w:rPr>
        <w:t>anima</w:t>
      </w:r>
      <w:r>
        <w:rPr>
          <w:lang w:val="sl-SI"/>
        </w:rPr>
        <w:t xml:space="preserve"> vas</w:t>
      </w:r>
      <w:r w:rsidR="004C06A4">
        <w:rPr>
          <w:lang w:val="sl-SI"/>
        </w:rPr>
        <w:t xml:space="preserve">, kako je z zaupnostjo podatkov opravljenih </w:t>
      </w:r>
      <w:r w:rsidR="00C265C9">
        <w:rPr>
          <w:lang w:val="sl-SI"/>
        </w:rPr>
        <w:t xml:space="preserve">hitrih </w:t>
      </w:r>
      <w:r w:rsidR="004C06A4">
        <w:rPr>
          <w:lang w:val="sl-SI"/>
        </w:rPr>
        <w:t>testov</w:t>
      </w:r>
      <w:r w:rsidR="00C265C9">
        <w:rPr>
          <w:lang w:val="sl-SI"/>
        </w:rPr>
        <w:t xml:space="preserve"> in ali se tudi rezultati teh vpisujejo v z</w:t>
      </w:r>
      <w:r w:rsidR="00C265C9" w:rsidRPr="00C265C9">
        <w:rPr>
          <w:lang w:val="sl-SI"/>
        </w:rPr>
        <w:t xml:space="preserve">birko »Evidenca nalezljivih bolezni«. </w:t>
      </w:r>
      <w:r w:rsidR="004C06A4" w:rsidRPr="00C265C9">
        <w:rPr>
          <w:lang w:val="sl-SI"/>
        </w:rPr>
        <w:t xml:space="preserve">Glede seznanitve z osebnim podatki </w:t>
      </w:r>
      <w:r w:rsidR="00C265C9">
        <w:rPr>
          <w:lang w:val="sl-SI"/>
        </w:rPr>
        <w:t xml:space="preserve">pojasnjujemo, da </w:t>
      </w:r>
      <w:r w:rsidR="004C06A4" w:rsidRPr="00C265C9">
        <w:rPr>
          <w:lang w:val="sl-SI"/>
        </w:rPr>
        <w:t>mora delodajalec</w:t>
      </w:r>
      <w:r w:rsidR="004C06A4" w:rsidRPr="004C06A4">
        <w:rPr>
          <w:rFonts w:cs="Arial"/>
          <w:lang w:val="sl-SI"/>
        </w:rPr>
        <w:t xml:space="preserve"> upoštevati zakonodajo s področja varstva osebnih podatkov in s področja varstva in zdravja pri delu. V zvezi s tem je več mnenj že izdal Informacijski pooblaščenec</w:t>
      </w:r>
      <w:r w:rsidR="00C265C9">
        <w:rPr>
          <w:rFonts w:cs="Arial"/>
          <w:lang w:val="sl-SI"/>
        </w:rPr>
        <w:t xml:space="preserve"> </w:t>
      </w:r>
      <w:r w:rsidR="004C06A4" w:rsidRPr="004C06A4">
        <w:rPr>
          <w:rFonts w:cs="Arial"/>
          <w:lang w:val="sl-SI"/>
        </w:rPr>
        <w:t xml:space="preserve">(npr. </w:t>
      </w:r>
      <w:hyperlink r:id="rId8" w:history="1">
        <w:r w:rsidR="004C06A4" w:rsidRPr="0055435F">
          <w:rPr>
            <w:rStyle w:val="Hiperpovezava"/>
            <w:rFonts w:cs="Arial"/>
            <w:lang w:val="sl-SI"/>
          </w:rPr>
          <w:t>https://www.ip-rs.si/vop/?tx_jzgdprdecisions_pi1%5BshowUid%5D=1835&amp;tx_jzgdprdecisions_pi1%5BhighlightWord%5D=07121-1%2F2020%2F1180</w:t>
        </w:r>
      </w:hyperlink>
      <w:r w:rsidR="004C06A4" w:rsidRPr="0055435F">
        <w:rPr>
          <w:rFonts w:cs="Arial"/>
          <w:lang w:val="sl-SI"/>
        </w:rPr>
        <w:t>)</w:t>
      </w:r>
      <w:r w:rsidR="00D534B9" w:rsidRPr="0055435F">
        <w:rPr>
          <w:rFonts w:cs="Arial"/>
          <w:lang w:val="sl-SI"/>
        </w:rPr>
        <w:t>.</w:t>
      </w:r>
    </w:p>
    <w:p w14:paraId="5E15BFAD" w14:textId="77777777" w:rsidR="00D10D9D" w:rsidRDefault="00D10D9D" w:rsidP="004C06A4">
      <w:pPr>
        <w:rPr>
          <w:rFonts w:cs="Arial"/>
          <w:lang w:val="sl-SI"/>
        </w:rPr>
      </w:pPr>
    </w:p>
    <w:p w14:paraId="0367469D" w14:textId="63EC6552" w:rsidR="004C06A4" w:rsidRDefault="004C06A4" w:rsidP="0055435F">
      <w:pPr>
        <w:jc w:val="both"/>
        <w:rPr>
          <w:rFonts w:cs="Arial"/>
          <w:szCs w:val="22"/>
          <w:lang w:val="sl-SI"/>
        </w:rPr>
      </w:pPr>
      <w:r w:rsidRPr="004C06A4">
        <w:rPr>
          <w:rFonts w:cs="Arial"/>
          <w:lang w:val="sl-SI"/>
        </w:rPr>
        <w:t xml:space="preserve">Izvajalci zdravstvene dejavnost v javni mreži so obvezni uporabniki eZdravja v delu, ki se tiče posredovanja dokumentacije pacienta v CRPP. V pripravi je sprememba pravilnika, ki </w:t>
      </w:r>
      <w:r w:rsidR="00D10D9D">
        <w:rPr>
          <w:rFonts w:cs="Arial"/>
          <w:lang w:val="sl-SI"/>
        </w:rPr>
        <w:t xml:space="preserve">bo </w:t>
      </w:r>
      <w:r w:rsidRPr="004C06A4">
        <w:rPr>
          <w:rFonts w:cs="Arial"/>
          <w:lang w:val="sl-SI"/>
        </w:rPr>
        <w:t xml:space="preserve">obvezo posredovanja rezultata testiranja v CRPP </w:t>
      </w:r>
      <w:r w:rsidR="00D10D9D">
        <w:rPr>
          <w:rFonts w:cs="Arial"/>
          <w:lang w:val="sl-SI"/>
        </w:rPr>
        <w:t>predvidoma določila</w:t>
      </w:r>
      <w:r w:rsidR="00D10D9D" w:rsidRPr="004C06A4">
        <w:rPr>
          <w:rFonts w:cs="Arial"/>
          <w:lang w:val="sl-SI"/>
        </w:rPr>
        <w:t xml:space="preserve"> </w:t>
      </w:r>
      <w:r w:rsidRPr="004C06A4">
        <w:rPr>
          <w:rFonts w:cs="Arial"/>
          <w:lang w:val="sl-SI"/>
        </w:rPr>
        <w:t xml:space="preserve">za vse izvajalce zdravstvene dejavnosti. </w:t>
      </w:r>
    </w:p>
    <w:p w14:paraId="2C0CA4B1" w14:textId="77777777" w:rsidR="004C06A4" w:rsidRDefault="004C06A4" w:rsidP="007D75CF">
      <w:pPr>
        <w:rPr>
          <w:lang w:val="sl-SI"/>
        </w:rPr>
      </w:pPr>
    </w:p>
    <w:p w14:paraId="7C16E1DB" w14:textId="530D66C5" w:rsidR="004C06A4" w:rsidRPr="0055435F" w:rsidRDefault="004C06A4" w:rsidP="0055435F">
      <w:pPr>
        <w:jc w:val="both"/>
        <w:rPr>
          <w:rFonts w:cs="Arial"/>
          <w:lang w:val="sl-SI"/>
        </w:rPr>
      </w:pPr>
      <w:r w:rsidRPr="0055435F">
        <w:rPr>
          <w:lang w:val="sl-SI"/>
        </w:rPr>
        <w:t>Glede vašega vprašanja, ali obstajajo kakšna priporočila</w:t>
      </w:r>
      <w:r w:rsidR="00D10D9D" w:rsidRPr="0055435F">
        <w:rPr>
          <w:lang w:val="sl-SI"/>
        </w:rPr>
        <w:t>,</w:t>
      </w:r>
      <w:r w:rsidRPr="0055435F">
        <w:rPr>
          <w:lang w:val="sl-SI"/>
        </w:rPr>
        <w:t xml:space="preserve"> </w:t>
      </w:r>
      <w:r w:rsidR="00D10D9D" w:rsidRPr="0055435F">
        <w:rPr>
          <w:lang w:val="sl-SI"/>
        </w:rPr>
        <w:t>kdaj</w:t>
      </w:r>
      <w:r w:rsidRPr="0055435F">
        <w:rPr>
          <w:lang w:val="sl-SI"/>
        </w:rPr>
        <w:t xml:space="preserve"> hitri test ponoviti, </w:t>
      </w:r>
      <w:r w:rsidRPr="0055435F">
        <w:rPr>
          <w:rFonts w:cs="Arial"/>
          <w:lang w:val="sl-SI"/>
        </w:rPr>
        <w:t>lahko iz strokovne literature na spodnji sliki povzamemo učinek ponavljajočega se množičnega testiranja na število okužb v simulacijskem modelu</w:t>
      </w:r>
      <w:r w:rsidR="00C265C9" w:rsidRPr="0055435F">
        <w:rPr>
          <w:rFonts w:cs="Arial"/>
          <w:lang w:val="sl-SI"/>
        </w:rPr>
        <w:t>.</w:t>
      </w:r>
      <w:r w:rsidRPr="0055435F">
        <w:rPr>
          <w:rFonts w:cs="Arial"/>
          <w:lang w:val="sl-SI"/>
        </w:rPr>
        <w:t xml:space="preserve"> </w:t>
      </w:r>
      <w:r w:rsidR="00C265C9" w:rsidRPr="0055435F">
        <w:rPr>
          <w:rFonts w:cs="Arial"/>
          <w:lang w:val="sl-SI"/>
        </w:rPr>
        <w:t>V</w:t>
      </w:r>
      <w:r w:rsidRPr="0055435F">
        <w:rPr>
          <w:rFonts w:cs="Arial"/>
          <w:lang w:val="sl-SI"/>
        </w:rPr>
        <w:t xml:space="preserve"> vijolični barvi je prikazan</w:t>
      </w:r>
      <w:r w:rsidR="00D10D9D" w:rsidRPr="0055435F">
        <w:rPr>
          <w:rFonts w:cs="Arial"/>
          <w:lang w:val="sl-SI"/>
        </w:rPr>
        <w:t>o</w:t>
      </w:r>
      <w:r w:rsidRPr="0055435F">
        <w:rPr>
          <w:rFonts w:cs="Arial"/>
          <w:lang w:val="sl-SI"/>
        </w:rPr>
        <w:t xml:space="preserve"> ponavljajoče se</w:t>
      </w:r>
      <w:r w:rsidR="00D10D9D" w:rsidRPr="0055435F">
        <w:rPr>
          <w:rFonts w:cs="Arial"/>
          <w:lang w:val="sl-SI"/>
        </w:rPr>
        <w:t xml:space="preserve"> </w:t>
      </w:r>
      <w:r w:rsidRPr="0055435F">
        <w:rPr>
          <w:rFonts w:cs="Arial"/>
          <w:lang w:val="sl-SI"/>
        </w:rPr>
        <w:t xml:space="preserve">izvajanje </w:t>
      </w:r>
      <w:r w:rsidRPr="0055435F">
        <w:rPr>
          <w:rFonts w:cs="Arial"/>
          <w:lang w:val="sl-SI"/>
        </w:rPr>
        <w:lastRenderedPageBreak/>
        <w:t xml:space="preserve">HAG testov (roza so RT PCR testi). Pogostejše testiranje in hiter ukrep izolacije imata boljši učinek pri omejevanju širjenja okužb. </w:t>
      </w:r>
    </w:p>
    <w:p w14:paraId="14E37A4F" w14:textId="77777777" w:rsidR="004C06A4" w:rsidRPr="0055435F" w:rsidRDefault="004C06A4" w:rsidP="004C06A4">
      <w:pPr>
        <w:rPr>
          <w:rFonts w:cs="Arial"/>
          <w:lang w:val="sl-SI"/>
        </w:rPr>
      </w:pPr>
    </w:p>
    <w:p w14:paraId="75D7E3F7" w14:textId="77777777" w:rsidR="004C06A4" w:rsidRPr="0055435F" w:rsidRDefault="00D534B9" w:rsidP="004C06A4">
      <w:pPr>
        <w:rPr>
          <w:rFonts w:cs="Arial"/>
        </w:rPr>
      </w:pPr>
      <w:r w:rsidRPr="0055435F">
        <w:rPr>
          <w:rFonts w:cs="Arial"/>
          <w:noProof/>
        </w:rPr>
        <w:drawing>
          <wp:inline distT="0" distB="0" distL="0" distR="0" wp14:anchorId="02FB0A2D" wp14:editId="73C213AC">
            <wp:extent cx="6191250" cy="2247900"/>
            <wp:effectExtent l="0" t="0" r="0" b="0"/>
            <wp:docPr id="2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3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16E91" w14:textId="77777777" w:rsidR="004C06A4" w:rsidRPr="0055435F" w:rsidRDefault="00D534B9" w:rsidP="004C06A4">
      <w:pPr>
        <w:rPr>
          <w:rFonts w:cs="Arial"/>
          <w:szCs w:val="22"/>
          <w:lang w:val="sl-SI"/>
        </w:rPr>
      </w:pPr>
      <w:r w:rsidRPr="0055435F">
        <w:rPr>
          <w:rFonts w:cs="Arial"/>
          <w:noProof/>
        </w:rPr>
        <w:drawing>
          <wp:inline distT="0" distB="0" distL="0" distR="0" wp14:anchorId="77799795" wp14:editId="0EB927D7">
            <wp:extent cx="5353050" cy="571500"/>
            <wp:effectExtent l="0" t="0" r="0" b="0"/>
            <wp:docPr id="3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4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BA9FC" w14:textId="77777777" w:rsidR="004C06A4" w:rsidRPr="0055435F" w:rsidRDefault="004C06A4" w:rsidP="007D75CF">
      <w:pPr>
        <w:rPr>
          <w:lang w:val="sl-SI"/>
        </w:rPr>
      </w:pPr>
    </w:p>
    <w:p w14:paraId="33850562" w14:textId="77777777" w:rsidR="004C06A4" w:rsidRPr="0055435F" w:rsidRDefault="004C06A4" w:rsidP="007D75CF">
      <w:pPr>
        <w:rPr>
          <w:lang w:val="sl-SI"/>
        </w:rPr>
      </w:pPr>
    </w:p>
    <w:p w14:paraId="112C5C78" w14:textId="08716EE4" w:rsidR="004C06A4" w:rsidRPr="0055435F" w:rsidRDefault="004C06A4" w:rsidP="00FB1614">
      <w:pPr>
        <w:pStyle w:val="Odstavekseznama"/>
        <w:ind w:left="0"/>
        <w:jc w:val="both"/>
        <w:rPr>
          <w:rFonts w:ascii="Arial" w:hAnsi="Arial" w:cs="Arial"/>
          <w:sz w:val="20"/>
          <w:szCs w:val="20"/>
        </w:rPr>
      </w:pPr>
      <w:r w:rsidRPr="0055435F">
        <w:rPr>
          <w:rFonts w:ascii="Arial" w:hAnsi="Arial" w:cs="Arial"/>
          <w:sz w:val="20"/>
          <w:szCs w:val="20"/>
        </w:rPr>
        <w:t xml:space="preserve">Glede vprašanja, </w:t>
      </w:r>
      <w:r w:rsidRPr="0055435F">
        <w:rPr>
          <w:rFonts w:ascii="Arial" w:eastAsia="Times New Roman" w:hAnsi="Arial" w:cs="Arial"/>
          <w:sz w:val="20"/>
          <w:szCs w:val="20"/>
        </w:rPr>
        <w:t xml:space="preserve">ali obstaja </w:t>
      </w:r>
      <w:r w:rsidR="00D10D9D" w:rsidRPr="0055435F">
        <w:rPr>
          <w:rFonts w:ascii="Arial" w:eastAsia="Times New Roman" w:hAnsi="Arial" w:cs="Arial"/>
          <w:sz w:val="20"/>
          <w:szCs w:val="20"/>
        </w:rPr>
        <w:t xml:space="preserve">seznam </w:t>
      </w:r>
      <w:r w:rsidRPr="0055435F">
        <w:rPr>
          <w:rFonts w:ascii="Arial" w:eastAsia="Times New Roman" w:hAnsi="Arial" w:cs="Arial"/>
          <w:sz w:val="20"/>
          <w:szCs w:val="20"/>
        </w:rPr>
        <w:t>testov, ki jih podjetja izberejo, če jih kupijo sami, da bi rezultati vejali tudi širše (recimo za službeno pot - prehod meje), pojasnjujemo, da n</w:t>
      </w:r>
      <w:r w:rsidRPr="0055435F">
        <w:rPr>
          <w:rFonts w:ascii="Arial" w:hAnsi="Arial" w:cs="Arial"/>
          <w:sz w:val="20"/>
          <w:szCs w:val="20"/>
        </w:rPr>
        <w:t>a ministrstvu nimamo informacij o obstoju seznama testov, ki bi omogočali prehod meje.</w:t>
      </w:r>
      <w:r w:rsidR="00FB1614" w:rsidRPr="0055435F">
        <w:rPr>
          <w:rFonts w:ascii="Arial" w:hAnsi="Arial" w:cs="Arial"/>
          <w:sz w:val="20"/>
          <w:szCs w:val="20"/>
        </w:rPr>
        <w:t xml:space="preserve"> </w:t>
      </w:r>
      <w:r w:rsidR="00455DD6" w:rsidRPr="0055435F">
        <w:rPr>
          <w:rFonts w:ascii="Arial" w:hAnsi="Arial" w:cs="Arial"/>
          <w:sz w:val="20"/>
          <w:szCs w:val="20"/>
        </w:rPr>
        <w:t xml:space="preserve"> Dodajamo, da uredba glede testiranja (sicer v okviru presejalnih programov) predvideva, da se mikrobiološka preiskava opravi s HAG testom, ki po občutljivosti in specifičnosti ustreza merilom, ki jih določi Strokovna skupina epidemiologov, infektologov in mikrobiologov za zajezitev in obvladovanje epidemije COVID-19.</w:t>
      </w:r>
    </w:p>
    <w:p w14:paraId="6DE40F3A" w14:textId="77777777" w:rsidR="004C06A4" w:rsidRPr="0055435F" w:rsidRDefault="004C06A4" w:rsidP="004C06A4">
      <w:pPr>
        <w:pStyle w:val="Odstavekseznama"/>
        <w:ind w:left="0"/>
        <w:rPr>
          <w:rFonts w:ascii="Arial" w:hAnsi="Arial" w:cs="Arial"/>
          <w:sz w:val="20"/>
          <w:szCs w:val="20"/>
        </w:rPr>
      </w:pPr>
    </w:p>
    <w:p w14:paraId="612927A5" w14:textId="05B99BA5" w:rsidR="004C06A4" w:rsidRPr="0055435F" w:rsidRDefault="0055435F" w:rsidP="004C06A4">
      <w:pPr>
        <w:pStyle w:val="Odstavekseznama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povezavi z vprašanjem</w:t>
      </w:r>
      <w:r w:rsidR="004C06A4" w:rsidRPr="0055435F">
        <w:rPr>
          <w:rFonts w:ascii="Arial" w:hAnsi="Arial" w:cs="Arial"/>
          <w:sz w:val="20"/>
          <w:szCs w:val="20"/>
        </w:rPr>
        <w:t xml:space="preserve">, ali se v primeru </w:t>
      </w:r>
      <w:r w:rsidR="004C06A4" w:rsidRPr="0055435F">
        <w:rPr>
          <w:rFonts w:ascii="Arial" w:eastAsia="Times New Roman" w:hAnsi="Arial" w:cs="Arial"/>
          <w:sz w:val="20"/>
          <w:szCs w:val="20"/>
        </w:rPr>
        <w:t>povrnitve stroška v višini 40 EUR za teste upošteva samo ena vloga za povrnitev stroškov, ali se lahko odda več vlog do 30.</w:t>
      </w:r>
      <w:r w:rsidR="00455DD6" w:rsidRPr="0055435F">
        <w:rPr>
          <w:rFonts w:ascii="Arial" w:eastAsia="Times New Roman" w:hAnsi="Arial" w:cs="Arial"/>
          <w:sz w:val="20"/>
          <w:szCs w:val="20"/>
        </w:rPr>
        <w:t xml:space="preserve"> </w:t>
      </w:r>
      <w:r w:rsidR="004C06A4" w:rsidRPr="0055435F">
        <w:rPr>
          <w:rFonts w:ascii="Arial" w:eastAsia="Times New Roman" w:hAnsi="Arial" w:cs="Arial"/>
          <w:sz w:val="20"/>
          <w:szCs w:val="20"/>
        </w:rPr>
        <w:t>1.</w:t>
      </w:r>
      <w:r w:rsidR="00455DD6" w:rsidRPr="0055435F">
        <w:rPr>
          <w:rFonts w:ascii="Arial" w:eastAsia="Times New Roman" w:hAnsi="Arial" w:cs="Arial"/>
          <w:sz w:val="20"/>
          <w:szCs w:val="20"/>
        </w:rPr>
        <w:t xml:space="preserve"> </w:t>
      </w:r>
      <w:r w:rsidR="004C06A4" w:rsidRPr="0055435F">
        <w:rPr>
          <w:rFonts w:ascii="Arial" w:eastAsia="Times New Roman" w:hAnsi="Arial" w:cs="Arial"/>
          <w:sz w:val="20"/>
          <w:szCs w:val="20"/>
        </w:rPr>
        <w:t>2021, p</w:t>
      </w:r>
      <w:r w:rsidR="004C06A4" w:rsidRPr="0055435F">
        <w:rPr>
          <w:rFonts w:ascii="Arial" w:hAnsi="Arial" w:cs="Arial"/>
          <w:sz w:val="20"/>
          <w:szCs w:val="20"/>
        </w:rPr>
        <w:t>redlagamo, da se obrnete na resorno ministrstvo (Ministrstvo za gospodarstvo) ali na Finančno upravo Republike Slovenije, kjer se vloge oddajajo.</w:t>
      </w:r>
    </w:p>
    <w:p w14:paraId="02E2BD49" w14:textId="77777777" w:rsidR="004C06A4" w:rsidRPr="0055435F" w:rsidRDefault="004C06A4" w:rsidP="004C06A4">
      <w:pPr>
        <w:pStyle w:val="Odstavekseznama"/>
        <w:ind w:left="0"/>
        <w:rPr>
          <w:rFonts w:ascii="Arial" w:hAnsi="Arial" w:cs="Arial"/>
          <w:sz w:val="20"/>
          <w:szCs w:val="20"/>
        </w:rPr>
      </w:pPr>
    </w:p>
    <w:p w14:paraId="4F8452EA" w14:textId="764B51B5" w:rsidR="004C06A4" w:rsidRPr="004C06A4" w:rsidRDefault="0055435F" w:rsidP="00C265C9">
      <w:pPr>
        <w:pStyle w:val="Odstavekseznama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odgovor na vaše vprašanje</w:t>
      </w:r>
      <w:r w:rsidR="004C06A4" w:rsidRPr="0055435F">
        <w:rPr>
          <w:rFonts w:ascii="Arial" w:hAnsi="Arial" w:cs="Arial"/>
          <w:sz w:val="20"/>
          <w:szCs w:val="20"/>
        </w:rPr>
        <w:t>,</w:t>
      </w:r>
      <w:r w:rsidR="004C06A4" w:rsidRPr="004C06A4">
        <w:rPr>
          <w:rFonts w:ascii="Arial" w:hAnsi="Arial" w:cs="Arial"/>
          <w:sz w:val="20"/>
          <w:szCs w:val="20"/>
        </w:rPr>
        <w:t xml:space="preserve"> zakaj v povračilo po </w:t>
      </w:r>
      <w:r w:rsidR="00D534B9">
        <w:rPr>
          <w:rFonts w:ascii="Arial" w:eastAsia="Times New Roman" w:hAnsi="Arial" w:cs="Arial"/>
          <w:sz w:val="20"/>
          <w:szCs w:val="20"/>
        </w:rPr>
        <w:t>sedmem paketu ukrepov za omilitev posledic epidemije</w:t>
      </w:r>
      <w:r w:rsidR="004C06A4" w:rsidRPr="004C06A4">
        <w:rPr>
          <w:rFonts w:ascii="Arial" w:eastAsia="Times New Roman" w:hAnsi="Arial" w:cs="Arial"/>
          <w:sz w:val="20"/>
          <w:szCs w:val="20"/>
        </w:rPr>
        <w:t xml:space="preserve"> niso vključeni tudi  PCR testi in nakup testov, p</w:t>
      </w:r>
      <w:r w:rsidR="004C06A4" w:rsidRPr="00FB1614">
        <w:rPr>
          <w:rFonts w:ascii="Arial" w:eastAsia="Times New Roman" w:hAnsi="Arial" w:cs="Arial"/>
          <w:sz w:val="20"/>
          <w:szCs w:val="20"/>
        </w:rPr>
        <w:t>redlagamo, da se obrnete na resorno ministrstvo</w:t>
      </w:r>
      <w:r w:rsidR="00C265C9">
        <w:rPr>
          <w:rFonts w:ascii="Arial" w:eastAsia="Times New Roman" w:hAnsi="Arial" w:cs="Arial"/>
          <w:sz w:val="20"/>
          <w:szCs w:val="20"/>
        </w:rPr>
        <w:t xml:space="preserve"> (</w:t>
      </w:r>
      <w:r w:rsidR="004C06A4" w:rsidRPr="00FB1614">
        <w:rPr>
          <w:rFonts w:ascii="Arial" w:eastAsia="Times New Roman" w:hAnsi="Arial" w:cs="Arial"/>
          <w:sz w:val="20"/>
          <w:szCs w:val="20"/>
        </w:rPr>
        <w:t>Ministrstvo za gospodarstvo</w:t>
      </w:r>
      <w:r w:rsidR="00C265C9">
        <w:rPr>
          <w:rFonts w:ascii="Arial" w:eastAsia="Times New Roman" w:hAnsi="Arial" w:cs="Arial"/>
          <w:sz w:val="20"/>
          <w:szCs w:val="20"/>
        </w:rPr>
        <w:t>)</w:t>
      </w:r>
      <w:r w:rsidR="004C06A4" w:rsidRPr="00FB1614">
        <w:rPr>
          <w:rFonts w:ascii="Arial" w:eastAsia="Times New Roman" w:hAnsi="Arial" w:cs="Arial"/>
          <w:sz w:val="20"/>
          <w:szCs w:val="20"/>
        </w:rPr>
        <w:t>.</w:t>
      </w:r>
      <w:r w:rsidR="00FB1614" w:rsidRPr="00FB1614">
        <w:rPr>
          <w:rFonts w:ascii="Arial" w:eastAsia="Times New Roman" w:hAnsi="Arial" w:cs="Arial"/>
          <w:sz w:val="20"/>
          <w:szCs w:val="20"/>
        </w:rPr>
        <w:t xml:space="preserve"> </w:t>
      </w:r>
      <w:r w:rsidR="00FB1614">
        <w:rPr>
          <w:rFonts w:ascii="Arial" w:eastAsia="Times New Roman" w:hAnsi="Arial" w:cs="Arial"/>
          <w:sz w:val="20"/>
          <w:szCs w:val="20"/>
        </w:rPr>
        <w:t xml:space="preserve">Z vidika </w:t>
      </w:r>
      <w:r w:rsidR="00455DD6">
        <w:rPr>
          <w:rFonts w:ascii="Arial" w:eastAsia="Times New Roman" w:hAnsi="Arial" w:cs="Arial"/>
          <w:sz w:val="20"/>
          <w:szCs w:val="20"/>
        </w:rPr>
        <w:t xml:space="preserve">pristojnosti </w:t>
      </w:r>
      <w:r w:rsidR="00FB1614">
        <w:rPr>
          <w:rFonts w:ascii="Arial" w:eastAsia="Times New Roman" w:hAnsi="Arial" w:cs="Arial"/>
          <w:sz w:val="20"/>
          <w:szCs w:val="20"/>
        </w:rPr>
        <w:t>ministrstva</w:t>
      </w:r>
      <w:r w:rsidR="00FB1614" w:rsidRPr="00FB1614">
        <w:rPr>
          <w:rFonts w:ascii="Arial" w:eastAsia="Times New Roman" w:hAnsi="Arial" w:cs="Arial"/>
          <w:sz w:val="20"/>
          <w:szCs w:val="20"/>
        </w:rPr>
        <w:t xml:space="preserve"> pojasnjujemo, da izvedba hitrih testov pomeni celotno storitev, ki vključuje test(er). To pomeni, da test(er) zagotovi izvajalec testiranja. Presejalno testiranje </w:t>
      </w:r>
      <w:r w:rsidR="00455DD6">
        <w:rPr>
          <w:rFonts w:ascii="Arial" w:eastAsia="Times New Roman" w:hAnsi="Arial" w:cs="Arial"/>
          <w:sz w:val="20"/>
          <w:szCs w:val="20"/>
        </w:rPr>
        <w:t xml:space="preserve">pa </w:t>
      </w:r>
      <w:r w:rsidR="00FB1614" w:rsidRPr="00FB1614">
        <w:rPr>
          <w:rFonts w:ascii="Arial" w:eastAsia="Times New Roman" w:hAnsi="Arial" w:cs="Arial"/>
          <w:sz w:val="20"/>
          <w:szCs w:val="20"/>
        </w:rPr>
        <w:t>se ne izvaja s PCR testi.</w:t>
      </w:r>
      <w:r w:rsidR="00FB1614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26DBA19" w14:textId="77777777" w:rsidR="007E6DC5" w:rsidRPr="004C06A4" w:rsidRDefault="007E6DC5" w:rsidP="007D75CF">
      <w:pPr>
        <w:rPr>
          <w:rFonts w:cs="Arial"/>
          <w:szCs w:val="20"/>
          <w:lang w:val="sl-SI"/>
        </w:rPr>
      </w:pPr>
    </w:p>
    <w:p w14:paraId="66890874" w14:textId="77777777" w:rsidR="00263335" w:rsidRPr="004C06A4" w:rsidRDefault="00263335" w:rsidP="00263335">
      <w:pPr>
        <w:rPr>
          <w:rFonts w:cs="Arial"/>
          <w:szCs w:val="20"/>
          <w:lang w:val="sl-SI"/>
        </w:rPr>
      </w:pPr>
      <w:r w:rsidRPr="004C06A4">
        <w:rPr>
          <w:rFonts w:cs="Arial"/>
          <w:szCs w:val="20"/>
          <w:lang w:val="sl-SI"/>
        </w:rPr>
        <w:t>Pri odgovoru na naš dopis se obvezno sklicujte na številko tega dopisa.</w:t>
      </w:r>
    </w:p>
    <w:p w14:paraId="32162CE6" w14:textId="77777777" w:rsidR="00263335" w:rsidRDefault="00263335" w:rsidP="007D75CF">
      <w:pPr>
        <w:rPr>
          <w:lang w:val="sl-SI"/>
        </w:rPr>
      </w:pPr>
    </w:p>
    <w:p w14:paraId="17C53678" w14:textId="77777777" w:rsidR="007D75CF" w:rsidRPr="00202A77" w:rsidRDefault="007D75CF" w:rsidP="007D75CF">
      <w:pPr>
        <w:rPr>
          <w:lang w:val="sl-SI"/>
        </w:rPr>
      </w:pPr>
      <w:r w:rsidRPr="00202A77">
        <w:rPr>
          <w:lang w:val="sl-SI"/>
        </w:rPr>
        <w:t>S spoštovanjem,</w:t>
      </w:r>
    </w:p>
    <w:p w14:paraId="03C754F1" w14:textId="77777777" w:rsidR="007D75CF" w:rsidRPr="00202A77" w:rsidRDefault="007D75CF" w:rsidP="007D75CF">
      <w:pPr>
        <w:rPr>
          <w:lang w:val="sl-SI"/>
        </w:rPr>
      </w:pPr>
    </w:p>
    <w:p w14:paraId="11124FA3" w14:textId="77777777" w:rsidR="007D75CF" w:rsidRPr="00202A77" w:rsidRDefault="007D75CF" w:rsidP="007D75CF">
      <w:pPr>
        <w:rPr>
          <w:lang w:val="sl-SI"/>
        </w:rPr>
      </w:pPr>
    </w:p>
    <w:p w14:paraId="0685C888" w14:textId="77777777" w:rsidR="006F7D1D" w:rsidRDefault="006F7D1D" w:rsidP="006F7D1D">
      <w:pPr>
        <w:pStyle w:val="podpisi"/>
        <w:ind w:left="3402"/>
        <w:jc w:val="center"/>
        <w:rPr>
          <w:lang w:val="sl-SI"/>
        </w:rPr>
      </w:pPr>
      <w:r>
        <w:rPr>
          <w:lang w:val="sl-SI"/>
        </w:rPr>
        <w:t>mag. Vlasta Mežek</w:t>
      </w:r>
      <w:r w:rsidR="00455DD6">
        <w:rPr>
          <w:lang w:val="sl-SI"/>
        </w:rPr>
        <w:t>,</w:t>
      </w:r>
    </w:p>
    <w:p w14:paraId="556AB23E" w14:textId="77777777" w:rsidR="006F7D1D" w:rsidRDefault="006F7D1D" w:rsidP="006F7D1D">
      <w:pPr>
        <w:pStyle w:val="podpisi"/>
        <w:ind w:left="3402"/>
        <w:jc w:val="center"/>
        <w:rPr>
          <w:lang w:val="sl-SI"/>
        </w:rPr>
      </w:pPr>
      <w:r>
        <w:rPr>
          <w:lang w:val="sl-SI"/>
        </w:rPr>
        <w:t>vodja Sektorja za financiranje,</w:t>
      </w:r>
    </w:p>
    <w:p w14:paraId="7944CE22" w14:textId="77777777" w:rsidR="006F7D1D" w:rsidRPr="00202A77" w:rsidRDefault="006F7D1D" w:rsidP="006F7D1D">
      <w:pPr>
        <w:pStyle w:val="podpisi"/>
        <w:ind w:left="3402"/>
        <w:jc w:val="center"/>
        <w:rPr>
          <w:lang w:val="sl-SI"/>
        </w:rPr>
      </w:pPr>
      <w:r>
        <w:rPr>
          <w:lang w:val="sl-SI"/>
        </w:rPr>
        <w:t>analitiko in informatizacijo</w:t>
      </w:r>
    </w:p>
    <w:p w14:paraId="5FA4F7D8" w14:textId="77777777" w:rsidR="007D75CF" w:rsidRDefault="007D75CF" w:rsidP="003E1C74">
      <w:pPr>
        <w:pStyle w:val="podpisi"/>
        <w:rPr>
          <w:lang w:val="sl-SI"/>
        </w:rPr>
      </w:pPr>
    </w:p>
    <w:p w14:paraId="56C4FF4C" w14:textId="77777777" w:rsidR="00D10D9D" w:rsidRDefault="00D10D9D" w:rsidP="003E1C74">
      <w:pPr>
        <w:pStyle w:val="podpisi"/>
        <w:rPr>
          <w:lang w:val="sl-SI"/>
        </w:rPr>
      </w:pPr>
    </w:p>
    <w:p w14:paraId="5E82DAAD" w14:textId="77777777" w:rsidR="00D10D9D" w:rsidRDefault="00D10D9D" w:rsidP="003E1C74">
      <w:pPr>
        <w:pStyle w:val="podpisi"/>
        <w:rPr>
          <w:lang w:val="sl-SI"/>
        </w:rPr>
      </w:pPr>
      <w:r>
        <w:rPr>
          <w:lang w:val="sl-SI"/>
        </w:rPr>
        <w:t>Vročiti:</w:t>
      </w:r>
    </w:p>
    <w:p w14:paraId="5D0C1768" w14:textId="5975F7EB" w:rsidR="00D10D9D" w:rsidRPr="00202A77" w:rsidRDefault="00D10D9D" w:rsidP="0055435F">
      <w:pPr>
        <w:pStyle w:val="podpisi"/>
        <w:numPr>
          <w:ilvl w:val="0"/>
          <w:numId w:val="7"/>
        </w:numPr>
        <w:rPr>
          <w:lang w:val="sl-SI"/>
        </w:rPr>
      </w:pPr>
      <w:r>
        <w:rPr>
          <w:lang w:val="sl-SI"/>
        </w:rPr>
        <w:t xml:space="preserve">Gospodarska zbornica Slovenije, </w:t>
      </w:r>
      <w:r w:rsidR="0055435F" w:rsidRPr="003F145D">
        <w:rPr>
          <w:lang w:val="sl-SI"/>
        </w:rPr>
        <w:t>info@</w:t>
      </w:r>
      <w:bookmarkStart w:id="0" w:name="_GoBack"/>
      <w:bookmarkEnd w:id="0"/>
      <w:r w:rsidR="0055435F" w:rsidRPr="003F145D">
        <w:rPr>
          <w:lang w:val="sl-SI"/>
        </w:rPr>
        <w:t>gzs.si</w:t>
      </w:r>
      <w:r w:rsidR="0055435F">
        <w:rPr>
          <w:lang w:val="sl-SI"/>
        </w:rPr>
        <w:t>, andreja.kos@gzs.si</w:t>
      </w:r>
      <w:r>
        <w:rPr>
          <w:lang w:val="sl-SI"/>
        </w:rPr>
        <w:t xml:space="preserve"> – po e-pošti</w:t>
      </w:r>
    </w:p>
    <w:sectPr w:rsidR="00D10D9D" w:rsidRPr="00202A77" w:rsidSect="0048088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 w:code="9"/>
      <w:pgMar w:top="1701" w:right="1701" w:bottom="1134" w:left="1701" w:header="18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EDA47" w14:textId="77777777" w:rsidR="00A620AE" w:rsidRDefault="00A620AE">
      <w:r>
        <w:separator/>
      </w:r>
    </w:p>
  </w:endnote>
  <w:endnote w:type="continuationSeparator" w:id="0">
    <w:p w14:paraId="4446B1AD" w14:textId="77777777" w:rsidR="00A620AE" w:rsidRDefault="00A6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3F6FC" w14:textId="77777777" w:rsidR="007E0440" w:rsidRDefault="007E044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2E761" w14:textId="77777777" w:rsidR="007E0440" w:rsidRDefault="007E044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4AFB1" w14:textId="77777777" w:rsidR="007E0440" w:rsidRDefault="007E04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8E3F3" w14:textId="77777777" w:rsidR="00A620AE" w:rsidRDefault="00A620AE">
      <w:r>
        <w:separator/>
      </w:r>
    </w:p>
  </w:footnote>
  <w:footnote w:type="continuationSeparator" w:id="0">
    <w:p w14:paraId="2FAE2D06" w14:textId="77777777" w:rsidR="00A620AE" w:rsidRDefault="00A62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2E273" w14:textId="77777777" w:rsidR="007E0440" w:rsidRDefault="007E044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DDCDC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7C0C98C6" w14:textId="77777777">
      <w:trPr>
        <w:cantSplit/>
        <w:trHeight w:hRule="exact" w:val="847"/>
      </w:trPr>
      <w:tc>
        <w:tcPr>
          <w:tcW w:w="567" w:type="dxa"/>
        </w:tcPr>
        <w:p w14:paraId="3D6F90A3" w14:textId="77777777" w:rsidR="002A2B69" w:rsidRPr="008F3500" w:rsidRDefault="00D534B9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01796EAC" wp14:editId="2A976CE4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9C9658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0A4DE2C9" w14:textId="77777777" w:rsidR="00A770A6" w:rsidRPr="008F3500" w:rsidRDefault="00D534B9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E392759" wp14:editId="41A7290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93800"/>
          <wp:effectExtent l="0" t="0" r="0" b="0"/>
          <wp:wrapSquare wrapText="bothSides"/>
          <wp:docPr id="20" name="Slika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0880">
      <w:rPr>
        <w:rFonts w:cs="Arial"/>
        <w:sz w:val="16"/>
        <w:lang w:val="sl-SI"/>
      </w:rPr>
      <w:t>Štefanova ulica 5</w:t>
    </w:r>
    <w:r w:rsidR="00A770A6" w:rsidRPr="008F3500">
      <w:rPr>
        <w:rFonts w:cs="Arial"/>
        <w:sz w:val="16"/>
        <w:lang w:val="sl-SI"/>
      </w:rPr>
      <w:t xml:space="preserve">, </w:t>
    </w:r>
    <w:r w:rsidR="00480880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480880">
      <w:rPr>
        <w:rFonts w:cs="Arial"/>
        <w:sz w:val="16"/>
        <w:lang w:val="sl-SI"/>
      </w:rPr>
      <w:t>01 478 60 05</w:t>
    </w:r>
  </w:p>
  <w:p w14:paraId="6902006D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480880">
      <w:rPr>
        <w:rFonts w:cs="Arial"/>
        <w:sz w:val="16"/>
        <w:lang w:val="sl-SI"/>
      </w:rPr>
      <w:t>01 251 77 55</w:t>
    </w:r>
    <w:r w:rsidRPr="008F3500">
      <w:rPr>
        <w:rFonts w:cs="Arial"/>
        <w:sz w:val="16"/>
        <w:lang w:val="sl-SI"/>
      </w:rPr>
      <w:t xml:space="preserve"> </w:t>
    </w:r>
  </w:p>
  <w:p w14:paraId="0CD73369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480880">
      <w:rPr>
        <w:rFonts w:cs="Arial"/>
        <w:sz w:val="16"/>
        <w:lang w:val="sl-SI"/>
      </w:rPr>
      <w:t>gp.mz@gov.si</w:t>
    </w:r>
  </w:p>
  <w:p w14:paraId="36DC0682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480880">
      <w:rPr>
        <w:rFonts w:cs="Arial"/>
        <w:sz w:val="16"/>
        <w:lang w:val="sl-SI"/>
      </w:rPr>
      <w:t>www.mz.gov.si</w:t>
    </w:r>
  </w:p>
  <w:p w14:paraId="31F26805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B779E1"/>
    <w:multiLevelType w:val="hybridMultilevel"/>
    <w:tmpl w:val="CBC013A4"/>
    <w:lvl w:ilvl="0" w:tplc="F9221D4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9A38DD"/>
    <w:multiLevelType w:val="hybridMultilevel"/>
    <w:tmpl w:val="A97C74F0"/>
    <w:lvl w:ilvl="0" w:tplc="1D0EFB0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F7"/>
    <w:rsid w:val="00023A88"/>
    <w:rsid w:val="000A7238"/>
    <w:rsid w:val="001357B2"/>
    <w:rsid w:val="0017478F"/>
    <w:rsid w:val="00202A77"/>
    <w:rsid w:val="00263335"/>
    <w:rsid w:val="00271CE5"/>
    <w:rsid w:val="00281AD4"/>
    <w:rsid w:val="00282020"/>
    <w:rsid w:val="002A2B69"/>
    <w:rsid w:val="003636BF"/>
    <w:rsid w:val="00371442"/>
    <w:rsid w:val="003845B4"/>
    <w:rsid w:val="00387B1A"/>
    <w:rsid w:val="003C5EE5"/>
    <w:rsid w:val="003E1C74"/>
    <w:rsid w:val="003F145D"/>
    <w:rsid w:val="00455DD6"/>
    <w:rsid w:val="004657EE"/>
    <w:rsid w:val="00480880"/>
    <w:rsid w:val="004C06A4"/>
    <w:rsid w:val="00526246"/>
    <w:rsid w:val="0055435F"/>
    <w:rsid w:val="00567106"/>
    <w:rsid w:val="005E1D3C"/>
    <w:rsid w:val="00604E06"/>
    <w:rsid w:val="00625AE6"/>
    <w:rsid w:val="0063063F"/>
    <w:rsid w:val="00632253"/>
    <w:rsid w:val="00642714"/>
    <w:rsid w:val="006455CE"/>
    <w:rsid w:val="00655841"/>
    <w:rsid w:val="006D2499"/>
    <w:rsid w:val="006D5EF7"/>
    <w:rsid w:val="006F7D1D"/>
    <w:rsid w:val="00733017"/>
    <w:rsid w:val="00783310"/>
    <w:rsid w:val="007A4A6D"/>
    <w:rsid w:val="007D1BCF"/>
    <w:rsid w:val="007D75CF"/>
    <w:rsid w:val="007E0440"/>
    <w:rsid w:val="007E6DC5"/>
    <w:rsid w:val="0088043C"/>
    <w:rsid w:val="00884889"/>
    <w:rsid w:val="008906C9"/>
    <w:rsid w:val="008C5738"/>
    <w:rsid w:val="008D04F0"/>
    <w:rsid w:val="008F0340"/>
    <w:rsid w:val="008F3500"/>
    <w:rsid w:val="00924E3C"/>
    <w:rsid w:val="00927C0A"/>
    <w:rsid w:val="009612BB"/>
    <w:rsid w:val="0097160C"/>
    <w:rsid w:val="009B5699"/>
    <w:rsid w:val="009C740A"/>
    <w:rsid w:val="00A125C5"/>
    <w:rsid w:val="00A2451C"/>
    <w:rsid w:val="00A620AE"/>
    <w:rsid w:val="00A65EE7"/>
    <w:rsid w:val="00A70133"/>
    <w:rsid w:val="00A770A6"/>
    <w:rsid w:val="00A813B1"/>
    <w:rsid w:val="00A94CD8"/>
    <w:rsid w:val="00AB36C4"/>
    <w:rsid w:val="00AC32B2"/>
    <w:rsid w:val="00AF3EB1"/>
    <w:rsid w:val="00B14A67"/>
    <w:rsid w:val="00B17141"/>
    <w:rsid w:val="00B31575"/>
    <w:rsid w:val="00B67BA0"/>
    <w:rsid w:val="00B8547D"/>
    <w:rsid w:val="00C250D5"/>
    <w:rsid w:val="00C265C9"/>
    <w:rsid w:val="00C35666"/>
    <w:rsid w:val="00C92898"/>
    <w:rsid w:val="00CA4340"/>
    <w:rsid w:val="00CC75BD"/>
    <w:rsid w:val="00CE5238"/>
    <w:rsid w:val="00CE7514"/>
    <w:rsid w:val="00D10D9D"/>
    <w:rsid w:val="00D248DE"/>
    <w:rsid w:val="00D534B9"/>
    <w:rsid w:val="00D8542D"/>
    <w:rsid w:val="00DA0CB7"/>
    <w:rsid w:val="00DA127C"/>
    <w:rsid w:val="00DC6A71"/>
    <w:rsid w:val="00E0357D"/>
    <w:rsid w:val="00ED1C3E"/>
    <w:rsid w:val="00EF4C54"/>
    <w:rsid w:val="00F240BB"/>
    <w:rsid w:val="00F33440"/>
    <w:rsid w:val="00F57FED"/>
    <w:rsid w:val="00FB161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60AB60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4C06A4"/>
    <w:pPr>
      <w:spacing w:line="240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D10D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D10D9D"/>
    <w:rPr>
      <w:rFonts w:ascii="Segoe UI" w:hAnsi="Segoe UI" w:cs="Segoe UI"/>
      <w:sz w:val="18"/>
      <w:szCs w:val="18"/>
      <w:lang w:val="en-US" w:eastAsia="en-US"/>
    </w:rPr>
  </w:style>
  <w:style w:type="character" w:styleId="Pripombasklic">
    <w:name w:val="annotation reference"/>
    <w:basedOn w:val="Privzetapisavaodstavka"/>
    <w:rsid w:val="00D10D9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D10D9D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D10D9D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D10D9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D10D9D"/>
    <w:rPr>
      <w:rFonts w:ascii="Arial" w:hAnsi="Arial"/>
      <w:b/>
      <w:bCs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5543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-rs.si/vop/?tx_jzgdprdecisions_pi1%5BshowUid%5D=1835&amp;tx_jzgdprdecisions_pi1%5BhighlightWord%5D=07121-1%2F2020%2F1180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0-01-3789" TargetMode="External"/><Relationship Id="rId12" Type="http://schemas.openxmlformats.org/officeDocument/2006/relationships/image" Target="cid:image004.png@01D6E84C.2291FE40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cid:image002.png@01D6E84C.2291FE4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2021-01-13T12:19:00Z</dcterms:created>
  <dcterms:modified xsi:type="dcterms:W3CDTF">2021-01-18T06:32:00Z</dcterms:modified>
</cp:coreProperties>
</file>